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D351" w14:textId="77777777" w:rsidR="00BB4B71" w:rsidRPr="00F804B9" w:rsidRDefault="000703A9" w:rsidP="00F804B9">
      <w:pPr>
        <w:spacing w:line="480" w:lineRule="auto"/>
        <w:ind w:firstLine="720"/>
        <w:rPr>
          <w:rFonts w:ascii="Times New Roman" w:hAnsi="Times New Roman" w:cs="Times New Roman"/>
          <w:sz w:val="24"/>
          <w:szCs w:val="24"/>
        </w:rPr>
      </w:pPr>
      <w:r w:rsidRPr="00F804B9">
        <w:rPr>
          <w:rFonts w:ascii="Times New Roman" w:hAnsi="Times New Roman" w:cs="Times New Roman"/>
          <w:sz w:val="24"/>
          <w:szCs w:val="24"/>
        </w:rPr>
        <w:t xml:space="preserve">Fundamental. It’s a key word for Wisconsin’s town government. Ninety-five percent of Wisconsin’s geography and thirty percent of its population is served through the fundamental provisions of Wisconsin’s 1245* towns (“Town Government”). Wisconsin Towns Association lists important basic services provided by each town, which include administering elections, conducting property tax assessments, disputing procedures, billing and collection; fire protection and ambulance service; providing for a recycling program, and maintaining town roads. </w:t>
      </w:r>
      <w:proofErr w:type="gramStart"/>
      <w:r w:rsidRPr="00F804B9">
        <w:rPr>
          <w:rFonts w:ascii="Times New Roman" w:hAnsi="Times New Roman" w:cs="Times New Roman"/>
          <w:sz w:val="24"/>
          <w:szCs w:val="24"/>
        </w:rPr>
        <w:t>So</w:t>
      </w:r>
      <w:proofErr w:type="gramEnd"/>
      <w:r w:rsidRPr="00F804B9">
        <w:rPr>
          <w:rFonts w:ascii="Times New Roman" w:hAnsi="Times New Roman" w:cs="Times New Roman"/>
          <w:sz w:val="24"/>
          <w:szCs w:val="24"/>
        </w:rPr>
        <w:t xml:space="preserve"> when asked, </w:t>
      </w:r>
      <w:proofErr w:type="gramStart"/>
      <w:r w:rsidRPr="00F804B9">
        <w:rPr>
          <w:rFonts w:ascii="Times New Roman" w:hAnsi="Times New Roman" w:cs="Times New Roman"/>
          <w:i/>
          <w:sz w:val="24"/>
          <w:szCs w:val="24"/>
        </w:rPr>
        <w:t>What</w:t>
      </w:r>
      <w:proofErr w:type="gramEnd"/>
      <w:r w:rsidRPr="00F804B9">
        <w:rPr>
          <w:rFonts w:ascii="Times New Roman" w:hAnsi="Times New Roman" w:cs="Times New Roman"/>
          <w:i/>
          <w:sz w:val="24"/>
          <w:szCs w:val="24"/>
        </w:rPr>
        <w:t xml:space="preserve"> priorities should local town government officials pursue to improve the quality of town life in my </w:t>
      </w:r>
      <w:proofErr w:type="gramStart"/>
      <w:r w:rsidRPr="00F804B9">
        <w:rPr>
          <w:rFonts w:ascii="Times New Roman" w:hAnsi="Times New Roman" w:cs="Times New Roman"/>
          <w:i/>
          <w:sz w:val="24"/>
          <w:szCs w:val="24"/>
        </w:rPr>
        <w:t>community</w:t>
      </w:r>
      <w:r w:rsidRPr="00F804B9">
        <w:rPr>
          <w:rFonts w:ascii="Times New Roman" w:hAnsi="Times New Roman" w:cs="Times New Roman"/>
          <w:sz w:val="24"/>
          <w:szCs w:val="24"/>
        </w:rPr>
        <w:t>?,</w:t>
      </w:r>
      <w:proofErr w:type="gramEnd"/>
      <w:r w:rsidRPr="00F804B9">
        <w:rPr>
          <w:rFonts w:ascii="Times New Roman" w:hAnsi="Times New Roman" w:cs="Times New Roman"/>
          <w:sz w:val="24"/>
          <w:szCs w:val="24"/>
        </w:rPr>
        <w:t xml:space="preserve"> I know the improvements must fall within the scope of function authorized by Wisconsin state law for Wisconsin towns. Although there are many pursuit-worthy possibilities, I believe communication, educating the community, and land use management/economic development are three concepts which, if considered, could generate positive ameliorations. </w:t>
      </w:r>
    </w:p>
    <w:p w14:paraId="7360D352" w14:textId="77777777" w:rsidR="00BB4B71" w:rsidRPr="00F804B9" w:rsidRDefault="000703A9" w:rsidP="00F804B9">
      <w:pPr>
        <w:spacing w:line="480" w:lineRule="auto"/>
        <w:rPr>
          <w:rFonts w:ascii="Times New Roman" w:hAnsi="Times New Roman" w:cs="Times New Roman"/>
          <w:sz w:val="24"/>
          <w:szCs w:val="24"/>
          <w:highlight w:val="white"/>
        </w:rPr>
      </w:pPr>
      <w:r w:rsidRPr="00F804B9">
        <w:rPr>
          <w:rFonts w:ascii="Times New Roman" w:hAnsi="Times New Roman" w:cs="Times New Roman"/>
          <w:sz w:val="24"/>
          <w:szCs w:val="24"/>
        </w:rPr>
        <w:tab/>
        <w:t xml:space="preserve">Effective and clear communication between the town board (composed of a town chairperson and usually two to four supervisors) and the community it serves is vital for bettering the quality of life. </w:t>
      </w:r>
      <w:r w:rsidRPr="00F804B9">
        <w:rPr>
          <w:rFonts w:ascii="Times New Roman" w:hAnsi="Times New Roman" w:cs="Times New Roman"/>
          <w:i/>
          <w:sz w:val="24"/>
          <w:szCs w:val="24"/>
        </w:rPr>
        <w:t>A Citizen’s Guide to Land Use in Wisconsin</w:t>
      </w:r>
      <w:r w:rsidRPr="00F804B9">
        <w:rPr>
          <w:rFonts w:ascii="Times New Roman" w:hAnsi="Times New Roman" w:cs="Times New Roman"/>
          <w:sz w:val="24"/>
          <w:szCs w:val="24"/>
        </w:rPr>
        <w:t xml:space="preserve"> encourages communication, stating, “Newsletters and information meetings are important ways to keep citizens informed about the progress of the planning…a continuous flow of information is crucial...” In our tech-savvy world, information can also be shared through email, online updates, and social media posts. Communication is important in town leadership because it will unify people around a shared purpose and goal (Chabot).</w:t>
      </w:r>
      <w:r w:rsidRPr="00F804B9">
        <w:rPr>
          <w:rFonts w:ascii="Times New Roman" w:hAnsi="Times New Roman" w:cs="Times New Roman"/>
          <w:sz w:val="24"/>
          <w:szCs w:val="24"/>
          <w:highlight w:val="white"/>
        </w:rPr>
        <w:t xml:space="preserve"> It ensures the community feels engaged and valued. Projects, budgets, land use changes, service adjustments…these and many other topics will be better received and conducted when both sides, town officials and town dwellers, are communicating clearly. Blogger Leonard Horowitz from </w:t>
      </w:r>
      <w:proofErr w:type="spellStart"/>
      <w:r w:rsidRPr="00F804B9">
        <w:rPr>
          <w:rFonts w:ascii="Times New Roman" w:hAnsi="Times New Roman" w:cs="Times New Roman"/>
          <w:sz w:val="24"/>
          <w:szCs w:val="24"/>
          <w:highlight w:val="white"/>
        </w:rPr>
        <w:t>Ultatel</w:t>
      </w:r>
      <w:proofErr w:type="spellEnd"/>
      <w:r w:rsidRPr="00F804B9">
        <w:rPr>
          <w:rFonts w:ascii="Times New Roman" w:hAnsi="Times New Roman" w:cs="Times New Roman"/>
          <w:sz w:val="24"/>
          <w:szCs w:val="24"/>
          <w:highlight w:val="white"/>
        </w:rPr>
        <w:t xml:space="preserve"> notes the following on </w:t>
      </w:r>
      <w:r w:rsidRPr="00F804B9">
        <w:rPr>
          <w:rFonts w:ascii="Times New Roman" w:hAnsi="Times New Roman" w:cs="Times New Roman"/>
          <w:sz w:val="24"/>
          <w:szCs w:val="24"/>
          <w:highlight w:val="white"/>
        </w:rPr>
        <w:lastRenderedPageBreak/>
        <w:t>communication in government, “In the world of governance, strong communication plays a vital role. It’s like the glue that holds everything together, helping people understand what’s happening and why it matters.” It builds trust. It creates connections. Communication should serve to improve life in our community!</w:t>
      </w:r>
    </w:p>
    <w:p w14:paraId="7360D353" w14:textId="77777777" w:rsidR="00BB4B71" w:rsidRPr="00F804B9" w:rsidRDefault="000703A9" w:rsidP="00F804B9">
      <w:pPr>
        <w:spacing w:line="480" w:lineRule="auto"/>
        <w:rPr>
          <w:rFonts w:ascii="Times New Roman" w:hAnsi="Times New Roman" w:cs="Times New Roman"/>
          <w:sz w:val="24"/>
          <w:szCs w:val="24"/>
        </w:rPr>
      </w:pPr>
      <w:r w:rsidRPr="00F804B9">
        <w:rPr>
          <w:rFonts w:ascii="Times New Roman" w:hAnsi="Times New Roman" w:cs="Times New Roman"/>
          <w:sz w:val="24"/>
          <w:szCs w:val="24"/>
          <w:highlight w:val="white"/>
        </w:rPr>
        <w:tab/>
        <w:t xml:space="preserve">Secondly, it is important each town is well-educated </w:t>
      </w:r>
      <w:proofErr w:type="gramStart"/>
      <w:r w:rsidRPr="00F804B9">
        <w:rPr>
          <w:rFonts w:ascii="Times New Roman" w:hAnsi="Times New Roman" w:cs="Times New Roman"/>
          <w:sz w:val="24"/>
          <w:szCs w:val="24"/>
          <w:highlight w:val="white"/>
        </w:rPr>
        <w:t>on</w:t>
      </w:r>
      <w:proofErr w:type="gramEnd"/>
      <w:r w:rsidRPr="00F804B9">
        <w:rPr>
          <w:rFonts w:ascii="Times New Roman" w:hAnsi="Times New Roman" w:cs="Times New Roman"/>
          <w:sz w:val="24"/>
          <w:szCs w:val="24"/>
          <w:highlight w:val="white"/>
        </w:rPr>
        <w:t xml:space="preserve"> town government, on how the town’s elected board members continue to serve and improve the quality of life. Educating both youth and adults would allow residents in their respective towns to better understand and appreciate the duties and responsibilities of town government.  Simple informational and interactive educational programs could be introduced in classrooms for children as young as kindergarten. This material could be re-presented at various ages, giving students repeated opportunities to learn and understand town government. Similarly, programs for adults could be created and offered intermittently to encourage understanding, participation, and appreciation for services provided by towns. Repeated educational opportunities should</w:t>
      </w:r>
      <w:r w:rsidRPr="00F804B9">
        <w:rPr>
          <w:rFonts w:ascii="Times New Roman" w:hAnsi="Times New Roman" w:cs="Times New Roman"/>
          <w:sz w:val="24"/>
          <w:szCs w:val="24"/>
        </w:rPr>
        <w:t xml:space="preserve"> encourage knowledgeable participation when it comes to improving the quality of life in one’s own community. If folks do not understand the function of town government, or if they are intimidated by it, they may be less willing to contribute. An informed </w:t>
      </w:r>
      <w:proofErr w:type="gramStart"/>
      <w:r w:rsidRPr="00F804B9">
        <w:rPr>
          <w:rFonts w:ascii="Times New Roman" w:hAnsi="Times New Roman" w:cs="Times New Roman"/>
          <w:sz w:val="24"/>
          <w:szCs w:val="24"/>
        </w:rPr>
        <w:t>people</w:t>
      </w:r>
      <w:proofErr w:type="gramEnd"/>
      <w:r w:rsidRPr="00F804B9">
        <w:rPr>
          <w:rFonts w:ascii="Times New Roman" w:hAnsi="Times New Roman" w:cs="Times New Roman"/>
          <w:sz w:val="24"/>
          <w:szCs w:val="24"/>
        </w:rPr>
        <w:t xml:space="preserve"> </w:t>
      </w:r>
      <w:proofErr w:type="gramStart"/>
      <w:r w:rsidRPr="00F804B9">
        <w:rPr>
          <w:rFonts w:ascii="Times New Roman" w:hAnsi="Times New Roman" w:cs="Times New Roman"/>
          <w:sz w:val="24"/>
          <w:szCs w:val="24"/>
        </w:rPr>
        <w:t>betters</w:t>
      </w:r>
      <w:proofErr w:type="gramEnd"/>
      <w:r w:rsidRPr="00F804B9">
        <w:rPr>
          <w:rFonts w:ascii="Times New Roman" w:hAnsi="Times New Roman" w:cs="Times New Roman"/>
          <w:sz w:val="24"/>
          <w:szCs w:val="24"/>
        </w:rPr>
        <w:t xml:space="preserve"> a town, ideally producing cooperation, collaboration, and additional education between townspeople and town government.</w:t>
      </w:r>
    </w:p>
    <w:p w14:paraId="7360D354" w14:textId="77777777" w:rsidR="00BB4B71" w:rsidRPr="00F804B9" w:rsidRDefault="000703A9" w:rsidP="00F804B9">
      <w:pPr>
        <w:spacing w:line="480" w:lineRule="auto"/>
        <w:ind w:firstLine="720"/>
        <w:rPr>
          <w:rFonts w:ascii="Times New Roman" w:hAnsi="Times New Roman" w:cs="Times New Roman"/>
          <w:sz w:val="24"/>
          <w:szCs w:val="24"/>
        </w:rPr>
      </w:pPr>
      <w:r w:rsidRPr="00F804B9">
        <w:rPr>
          <w:rFonts w:ascii="Times New Roman" w:hAnsi="Times New Roman" w:cs="Times New Roman"/>
          <w:sz w:val="24"/>
          <w:szCs w:val="24"/>
        </w:rPr>
        <w:t>Finally, residents of towns often choose town life because it offers benefits that cities may not: spacious areas, residential properties, sense of community, lower taxes and cost of living. The list goes on. Land use and economic development are central components to how a town looks, “feels”, and functions. A map of Wisconsin shows Wisconsin divided into seventy-two counties, and from there, 1245 towns (</w:t>
      </w:r>
      <w:r w:rsidRPr="00F804B9">
        <w:rPr>
          <w:rFonts w:ascii="Times New Roman" w:hAnsi="Times New Roman" w:cs="Times New Roman"/>
          <w:i/>
          <w:sz w:val="24"/>
          <w:szCs w:val="24"/>
        </w:rPr>
        <w:t>Wisconsin Blue Book 2023-2024</w:t>
      </w:r>
      <w:r w:rsidRPr="00F804B9">
        <w:rPr>
          <w:rFonts w:ascii="Times New Roman" w:hAnsi="Times New Roman" w:cs="Times New Roman"/>
          <w:sz w:val="24"/>
          <w:szCs w:val="24"/>
        </w:rPr>
        <w:t xml:space="preserve"> #341). With such </w:t>
      </w:r>
      <w:r w:rsidRPr="00F804B9">
        <w:rPr>
          <w:rFonts w:ascii="Times New Roman" w:hAnsi="Times New Roman" w:cs="Times New Roman"/>
          <w:sz w:val="24"/>
          <w:szCs w:val="24"/>
        </w:rPr>
        <w:lastRenderedPageBreak/>
        <w:t xml:space="preserve">small divisions, the land in Wisconsin can be managed very carefully, very thoughtfully. Each town, its government and population, has the responsibility to care for the land within it, bringing the best quality of life to the families and the businesses within. There must be a balance of recreational, residential, and business (and agricultural) space. With wise distribution, positive results </w:t>
      </w:r>
      <w:proofErr w:type="gramStart"/>
      <w:r w:rsidRPr="00F804B9">
        <w:rPr>
          <w:rFonts w:ascii="Times New Roman" w:hAnsi="Times New Roman" w:cs="Times New Roman"/>
          <w:sz w:val="24"/>
          <w:szCs w:val="24"/>
        </w:rPr>
        <w:t>occur:</w:t>
      </w:r>
      <w:proofErr w:type="gramEnd"/>
      <w:r w:rsidRPr="00F804B9">
        <w:rPr>
          <w:rFonts w:ascii="Times New Roman" w:hAnsi="Times New Roman" w:cs="Times New Roman"/>
          <w:sz w:val="24"/>
          <w:szCs w:val="24"/>
        </w:rPr>
        <w:t xml:space="preserve"> agricultural and business zones generate income, open spaces enable recreation or preservation, and spacious areas accommodate comfortable living. The decisions made about a community’s growth and development have an important impact on landscapes and on individuals and should incorporate input from town residents (The Land Use Institute). It is common to assume that growth is progress and </w:t>
      </w:r>
      <w:proofErr w:type="gramStart"/>
      <w:r w:rsidRPr="00F804B9">
        <w:rPr>
          <w:rFonts w:ascii="Times New Roman" w:hAnsi="Times New Roman" w:cs="Times New Roman"/>
          <w:sz w:val="24"/>
          <w:szCs w:val="24"/>
        </w:rPr>
        <w:t>therefore,</w:t>
      </w:r>
      <w:proofErr w:type="gramEnd"/>
      <w:r w:rsidRPr="00F804B9">
        <w:rPr>
          <w:rFonts w:ascii="Times New Roman" w:hAnsi="Times New Roman" w:cs="Times New Roman"/>
          <w:sz w:val="24"/>
          <w:szCs w:val="24"/>
        </w:rPr>
        <w:t xml:space="preserve"> desirable.  After all, a growing town brings in more revenue. However, many people choose to live in towns because of what they are, not what they could grow into. Those people intentionally picked town living; they may not want their town to grow into a city. Town government is capable of assessing, addressing, and prioritizing needs, while gleaning valuable insights from town residents. Careful management of land and economic growth will certainly improve life in our communities.</w:t>
      </w:r>
    </w:p>
    <w:p w14:paraId="7360D355" w14:textId="77777777" w:rsidR="00BB4B71" w:rsidRPr="00F804B9" w:rsidRDefault="000703A9" w:rsidP="00F804B9">
      <w:pPr>
        <w:spacing w:line="480" w:lineRule="auto"/>
        <w:ind w:firstLine="720"/>
        <w:rPr>
          <w:rFonts w:ascii="Times New Roman" w:hAnsi="Times New Roman" w:cs="Times New Roman"/>
          <w:sz w:val="24"/>
          <w:szCs w:val="24"/>
        </w:rPr>
      </w:pPr>
      <w:r w:rsidRPr="00F804B9">
        <w:rPr>
          <w:rFonts w:ascii="Times New Roman" w:hAnsi="Times New Roman" w:cs="Times New Roman"/>
          <w:sz w:val="24"/>
          <w:szCs w:val="24"/>
        </w:rPr>
        <w:t xml:space="preserve">In summary, communication, education, and proper land use are components which can contribute to improving the quality of life in a community. </w:t>
      </w:r>
      <w:r w:rsidRPr="00F804B9">
        <w:rPr>
          <w:rFonts w:ascii="Times New Roman" w:hAnsi="Times New Roman" w:cs="Times New Roman"/>
          <w:i/>
          <w:sz w:val="24"/>
          <w:szCs w:val="24"/>
        </w:rPr>
        <w:t>A Citizen’s Guide to Land Use in Wisconsin</w:t>
      </w:r>
      <w:r w:rsidRPr="00F804B9">
        <w:rPr>
          <w:rFonts w:ascii="Times New Roman" w:hAnsi="Times New Roman" w:cs="Times New Roman"/>
          <w:sz w:val="24"/>
          <w:szCs w:val="24"/>
        </w:rPr>
        <w:t xml:space="preserve"> reminds us, “One of the most significant outcomes of proper land use is to create a community that functions cohesively, looks pleasant, and feels welcoming.”  Town government should strive to make connections and communicate with its people, educate residents on town government services and functions, and work to utilize town land which offers optimal benefits to the community. Improving a community’s quality of life is a partnership. Town government and town residents can work together on fundamental issues to create a dynamic, economically healthy, and flourishing community.</w:t>
      </w:r>
    </w:p>
    <w:p w14:paraId="7360D367" w14:textId="77777777" w:rsidR="00BB4B71" w:rsidRPr="00F804B9" w:rsidRDefault="000703A9" w:rsidP="00F804B9">
      <w:pPr>
        <w:spacing w:line="480" w:lineRule="auto"/>
        <w:rPr>
          <w:rFonts w:ascii="Times New Roman" w:hAnsi="Times New Roman" w:cs="Times New Roman"/>
          <w:sz w:val="24"/>
          <w:szCs w:val="24"/>
        </w:rPr>
      </w:pPr>
      <w:r w:rsidRPr="00F804B9">
        <w:rPr>
          <w:rFonts w:ascii="Times New Roman" w:hAnsi="Times New Roman" w:cs="Times New Roman"/>
          <w:sz w:val="24"/>
          <w:szCs w:val="24"/>
        </w:rPr>
        <w:lastRenderedPageBreak/>
        <w:t>*Numbers conflicted. Statistic from website (1250 towns) adjusted with information from 2023-2024 Wisconsin Blue Book</w:t>
      </w:r>
    </w:p>
    <w:p w14:paraId="7360D368" w14:textId="77777777" w:rsidR="00BB4B71" w:rsidRPr="00F804B9" w:rsidRDefault="00BB4B71" w:rsidP="00F804B9">
      <w:pPr>
        <w:spacing w:line="480" w:lineRule="auto"/>
        <w:jc w:val="center"/>
        <w:rPr>
          <w:rFonts w:ascii="Times New Roman" w:hAnsi="Times New Roman" w:cs="Times New Roman"/>
          <w:sz w:val="24"/>
          <w:szCs w:val="24"/>
        </w:rPr>
      </w:pPr>
    </w:p>
    <w:p w14:paraId="7360D369" w14:textId="77777777" w:rsidR="00BB4B71" w:rsidRPr="00F804B9" w:rsidRDefault="000703A9" w:rsidP="00F804B9">
      <w:pPr>
        <w:spacing w:line="480" w:lineRule="auto"/>
        <w:jc w:val="center"/>
        <w:rPr>
          <w:rFonts w:ascii="Times New Roman" w:hAnsi="Times New Roman" w:cs="Times New Roman"/>
          <w:sz w:val="24"/>
          <w:szCs w:val="24"/>
        </w:rPr>
      </w:pPr>
      <w:r w:rsidRPr="00F804B9">
        <w:rPr>
          <w:rFonts w:ascii="Times New Roman" w:hAnsi="Times New Roman" w:cs="Times New Roman"/>
          <w:sz w:val="24"/>
          <w:szCs w:val="24"/>
        </w:rPr>
        <w:t>Works Cited</w:t>
      </w:r>
    </w:p>
    <w:p w14:paraId="7360D36A" w14:textId="77777777" w:rsidR="00BB4B71" w:rsidRPr="00F804B9" w:rsidRDefault="000703A9" w:rsidP="00F804B9">
      <w:pPr>
        <w:spacing w:line="480" w:lineRule="auto"/>
        <w:ind w:left="720"/>
        <w:rPr>
          <w:rFonts w:ascii="Times New Roman" w:hAnsi="Times New Roman" w:cs="Times New Roman"/>
          <w:sz w:val="24"/>
          <w:szCs w:val="24"/>
        </w:rPr>
      </w:pPr>
      <w:r w:rsidRPr="00F804B9">
        <w:rPr>
          <w:rFonts w:ascii="Times New Roman" w:hAnsi="Times New Roman" w:cs="Times New Roman"/>
          <w:sz w:val="24"/>
          <w:szCs w:val="24"/>
        </w:rPr>
        <w:t xml:space="preserve">Chabot, Hillary. </w:t>
      </w:r>
      <w:r w:rsidRPr="00F804B9">
        <w:rPr>
          <w:rFonts w:ascii="Times New Roman" w:hAnsi="Times New Roman" w:cs="Times New Roman"/>
          <w:i/>
          <w:sz w:val="24"/>
          <w:szCs w:val="24"/>
        </w:rPr>
        <w:t>Why Is Communication Important in Leadership? · Babson Thought &amp; Action</w:t>
      </w:r>
      <w:r w:rsidRPr="00F804B9">
        <w:rPr>
          <w:rFonts w:ascii="Times New Roman" w:hAnsi="Times New Roman" w:cs="Times New Roman"/>
          <w:sz w:val="24"/>
          <w:szCs w:val="24"/>
        </w:rPr>
        <w:t>, https://entrepreneurship.babson.edu/why-is-communication-important-in-leadership/. Accessed 10 April 2025.</w:t>
      </w:r>
    </w:p>
    <w:p w14:paraId="7360D36B" w14:textId="77777777" w:rsidR="00BB4B71" w:rsidRPr="00F804B9" w:rsidRDefault="000703A9" w:rsidP="00F804B9">
      <w:pPr>
        <w:spacing w:line="480" w:lineRule="auto"/>
        <w:ind w:left="720"/>
        <w:rPr>
          <w:rFonts w:ascii="Times New Roman" w:hAnsi="Times New Roman" w:cs="Times New Roman"/>
          <w:sz w:val="24"/>
          <w:szCs w:val="24"/>
        </w:rPr>
      </w:pPr>
      <w:r w:rsidRPr="00F804B9">
        <w:rPr>
          <w:rFonts w:ascii="Times New Roman" w:hAnsi="Times New Roman" w:cs="Times New Roman"/>
          <w:sz w:val="24"/>
          <w:szCs w:val="24"/>
        </w:rPr>
        <w:t xml:space="preserve">Horowitz, Leonard. “The Importance of Strong Communication in Governance.” </w:t>
      </w:r>
      <w:r w:rsidRPr="00F804B9">
        <w:rPr>
          <w:rFonts w:ascii="Times New Roman" w:hAnsi="Times New Roman" w:cs="Times New Roman"/>
          <w:i/>
          <w:sz w:val="24"/>
          <w:szCs w:val="24"/>
        </w:rPr>
        <w:t>ULTATEL Blog</w:t>
      </w:r>
      <w:r w:rsidRPr="00F804B9">
        <w:rPr>
          <w:rFonts w:ascii="Times New Roman" w:hAnsi="Times New Roman" w:cs="Times New Roman"/>
          <w:sz w:val="24"/>
          <w:szCs w:val="24"/>
        </w:rPr>
        <w:t>, 18 January 2024, https://blog.ultatel.com/communication-in-government. Accessed 10 April 2025.</w:t>
      </w:r>
    </w:p>
    <w:p w14:paraId="7360D36C" w14:textId="77777777" w:rsidR="00BB4B71" w:rsidRPr="00F804B9" w:rsidRDefault="000703A9" w:rsidP="00F804B9">
      <w:pPr>
        <w:spacing w:line="480" w:lineRule="auto"/>
        <w:ind w:left="720"/>
        <w:rPr>
          <w:rFonts w:ascii="Times New Roman" w:hAnsi="Times New Roman" w:cs="Times New Roman"/>
          <w:sz w:val="24"/>
          <w:szCs w:val="24"/>
        </w:rPr>
      </w:pPr>
      <w:r w:rsidRPr="00F804B9">
        <w:rPr>
          <w:rFonts w:ascii="Times New Roman" w:hAnsi="Times New Roman" w:cs="Times New Roman"/>
          <w:sz w:val="24"/>
          <w:szCs w:val="24"/>
        </w:rPr>
        <w:t>The Land Use Institute. “A CITIZENS’ GUIDE TO LAND USE IN WISCONSIN.” 2002, https://1kfriends.org/wp-content/uploads/201/A-Citizens-Guide-to-Land-Use-in-Wisconsin-3rd-Edition_web.pdf. Accessed 24 March 2025.</w:t>
      </w:r>
    </w:p>
    <w:p w14:paraId="7360D36D" w14:textId="77777777" w:rsidR="00BB4B71" w:rsidRPr="00F804B9" w:rsidRDefault="000703A9" w:rsidP="00F804B9">
      <w:pPr>
        <w:spacing w:line="480" w:lineRule="auto"/>
        <w:ind w:left="720"/>
        <w:rPr>
          <w:rFonts w:ascii="Times New Roman" w:hAnsi="Times New Roman" w:cs="Times New Roman"/>
          <w:sz w:val="24"/>
          <w:szCs w:val="24"/>
        </w:rPr>
      </w:pPr>
      <w:r w:rsidRPr="00F804B9">
        <w:rPr>
          <w:rFonts w:ascii="Times New Roman" w:hAnsi="Times New Roman" w:cs="Times New Roman"/>
          <w:sz w:val="24"/>
          <w:szCs w:val="24"/>
        </w:rPr>
        <w:t xml:space="preserve">“Town Government.” </w:t>
      </w:r>
      <w:r w:rsidRPr="00F804B9">
        <w:rPr>
          <w:rFonts w:ascii="Times New Roman" w:hAnsi="Times New Roman" w:cs="Times New Roman"/>
          <w:i/>
          <w:sz w:val="24"/>
          <w:szCs w:val="24"/>
        </w:rPr>
        <w:t>Wisconsin Towns Association</w:t>
      </w:r>
      <w:r w:rsidRPr="00F804B9">
        <w:rPr>
          <w:rFonts w:ascii="Times New Roman" w:hAnsi="Times New Roman" w:cs="Times New Roman"/>
          <w:sz w:val="24"/>
          <w:szCs w:val="24"/>
        </w:rPr>
        <w:t>, https://www.wisctowns.com/about-us/town-government/. Accessed 22 April 2025.</w:t>
      </w:r>
    </w:p>
    <w:p w14:paraId="7360D36E" w14:textId="77777777" w:rsidR="00BB4B71" w:rsidRPr="00F804B9" w:rsidRDefault="000703A9" w:rsidP="00F804B9">
      <w:pPr>
        <w:spacing w:line="480" w:lineRule="auto"/>
        <w:ind w:left="720"/>
        <w:rPr>
          <w:rFonts w:ascii="Times New Roman" w:hAnsi="Times New Roman" w:cs="Times New Roman"/>
          <w:sz w:val="24"/>
          <w:szCs w:val="24"/>
        </w:rPr>
      </w:pPr>
      <w:r w:rsidRPr="00F804B9">
        <w:rPr>
          <w:rFonts w:ascii="Times New Roman" w:hAnsi="Times New Roman" w:cs="Times New Roman"/>
          <w:i/>
          <w:sz w:val="24"/>
          <w:szCs w:val="24"/>
        </w:rPr>
        <w:t>Wisconsin Blue Book 2023-2024</w:t>
      </w:r>
      <w:r w:rsidRPr="00F804B9">
        <w:rPr>
          <w:rFonts w:ascii="Times New Roman" w:hAnsi="Times New Roman" w:cs="Times New Roman"/>
          <w:sz w:val="24"/>
          <w:szCs w:val="24"/>
        </w:rPr>
        <w:t>. Wisconsin Legislative Reference Bureau.</w:t>
      </w:r>
    </w:p>
    <w:p w14:paraId="7360D36F" w14:textId="77777777" w:rsidR="00BB4B71" w:rsidRPr="00F804B9" w:rsidRDefault="00BB4B71" w:rsidP="00F804B9">
      <w:pPr>
        <w:spacing w:line="480" w:lineRule="auto"/>
        <w:rPr>
          <w:rFonts w:ascii="Times New Roman" w:hAnsi="Times New Roman" w:cs="Times New Roman"/>
          <w:sz w:val="24"/>
          <w:szCs w:val="24"/>
        </w:rPr>
      </w:pPr>
    </w:p>
    <w:sectPr w:rsidR="00BB4B71" w:rsidRPr="00F804B9">
      <w:headerReference w:type="default" r:id="rId10"/>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D372" w14:textId="77777777" w:rsidR="000703A9" w:rsidRDefault="000703A9">
      <w:pPr>
        <w:spacing w:line="240" w:lineRule="auto"/>
      </w:pPr>
      <w:r>
        <w:separator/>
      </w:r>
    </w:p>
  </w:endnote>
  <w:endnote w:type="continuationSeparator" w:id="0">
    <w:p w14:paraId="7360D373" w14:textId="77777777" w:rsidR="000703A9" w:rsidRDefault="00070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D370" w14:textId="77777777" w:rsidR="000703A9" w:rsidRDefault="000703A9">
      <w:pPr>
        <w:spacing w:line="240" w:lineRule="auto"/>
      </w:pPr>
      <w:r>
        <w:separator/>
      </w:r>
    </w:p>
  </w:footnote>
  <w:footnote w:type="continuationSeparator" w:id="0">
    <w:p w14:paraId="7360D371" w14:textId="77777777" w:rsidR="000703A9" w:rsidRDefault="00070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E4BF" w14:textId="614CBC14" w:rsidR="00F804B9" w:rsidRPr="00F804B9" w:rsidRDefault="00F804B9" w:rsidP="00F804B9">
    <w:pPr>
      <w:pStyle w:val="Header"/>
      <w:jc w:val="right"/>
      <w:rPr>
        <w:rFonts w:ascii="Times New Roman" w:hAnsi="Times New Roman" w:cs="Times New Roman"/>
        <w:sz w:val="24"/>
        <w:szCs w:val="24"/>
      </w:rPr>
    </w:pPr>
    <w:r>
      <w:rPr>
        <w:rFonts w:ascii="Times New Roman" w:hAnsi="Times New Roman" w:cs="Times New Roman"/>
        <w:sz w:val="24"/>
        <w:szCs w:val="24"/>
      </w:rPr>
      <w:t>Carly Matiash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71"/>
    <w:rsid w:val="000703A9"/>
    <w:rsid w:val="00602FB8"/>
    <w:rsid w:val="00874622"/>
    <w:rsid w:val="00BB4B71"/>
    <w:rsid w:val="00F8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D351"/>
  <w15:docId w15:val="{30F807FB-7687-4EBF-A92A-B836C383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804B9"/>
    <w:pPr>
      <w:tabs>
        <w:tab w:val="center" w:pos="4680"/>
        <w:tab w:val="right" w:pos="9360"/>
      </w:tabs>
      <w:spacing w:line="240" w:lineRule="auto"/>
    </w:pPr>
  </w:style>
  <w:style w:type="character" w:customStyle="1" w:styleId="HeaderChar">
    <w:name w:val="Header Char"/>
    <w:basedOn w:val="DefaultParagraphFont"/>
    <w:link w:val="Header"/>
    <w:uiPriority w:val="99"/>
    <w:rsid w:val="00F804B9"/>
  </w:style>
  <w:style w:type="paragraph" w:styleId="Footer">
    <w:name w:val="footer"/>
    <w:basedOn w:val="Normal"/>
    <w:link w:val="FooterChar"/>
    <w:uiPriority w:val="99"/>
    <w:unhideWhenUsed/>
    <w:rsid w:val="00F804B9"/>
    <w:pPr>
      <w:tabs>
        <w:tab w:val="center" w:pos="4680"/>
        <w:tab w:val="right" w:pos="9360"/>
      </w:tabs>
      <w:spacing w:line="240" w:lineRule="auto"/>
    </w:pPr>
  </w:style>
  <w:style w:type="character" w:customStyle="1" w:styleId="FooterChar">
    <w:name w:val="Footer Char"/>
    <w:basedOn w:val="DefaultParagraphFont"/>
    <w:link w:val="Footer"/>
    <w:uiPriority w:val="99"/>
    <w:rsid w:val="00F8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tyleName="MLA" SelectedStyle="/MLASeventhEditionOfficeOnline.xsl" Version="7">
  <b:Source>
    <b:Tag>source1</b:Tag>
    <b:SourceType>DocumentFromInternetSite</b:SourceType>
    <b:DayAccessed>24</b:DayAccessed>
    <b:MonthAccessed>march</b:MonthAccessed>
    <b:Title>A CITIZENS’ GUIDE TO LAND USE IN WISCONSIN</b:Title>
    <b:URL>https://1kfriends.org/wp-content/uploads/201Because the land u se situation varies s o widely across the state, so does the process of land u se decision making.3/01/A-Citizens-Guide-to-Land-Use-in-Wisconsin-3rd-Edition_web.pdf</b:URL>
    <b:Year>2002</b:Year>
    <b:YearAccessed>2025</b:YearAccessed>
    <b:Gdcea>{"AccessedType":"Website"}</b:Gdcea>
    <b:Author>
      <b:Author>
        <b:Corporate>The Land Use Institute</b:Corporate>
      </b:Author>
    </b:Author>
  </b:Source>
  <b:Source>
    <b:Tag>source2</b:Tag>
    <b:SourceType>DocumentFromInternetSite</b:SourceType>
    <b:Day>18</b:Day>
    <b:DayAccessed>22</b:DayAccessed>
    <b:Month>January</b:Month>
    <b:MonthAccessed>April</b:MonthAccessed>
    <b:Title>The Importance of Strong Communication in Governance</b:Title>
    <b:URL>https://blog.ultatel.com/communication-in-government</b:URL>
    <b:InternetSiteTitle>ULTATEL Blog</b:InternetSiteTitle>
    <b:Year>2024</b:Year>
    <b:YearAccessed>2025</b:YearAccessed>
    <b:Gdcea>{"AccessedType":"Website"}</b:Gdcea>
    <b:Author>
      <b:Author>
        <b:NameList>
          <b:Person>
            <b:First>Leonard</b:First>
            <b:Last>Horowitz</b:Last>
          </b:Person>
        </b:NameList>
      </b:Author>
    </b:Author>
  </b:Source>
  <b:Source>
    <b:Tag>source3</b:Tag>
    <b:SourceType>DocumentFromInternetSite</b:SourceType>
    <b:DayAccessed>22</b:DayAccessed>
    <b:MonthAccessed>April</b:MonthAccessed>
    <b:Title>Town Government</b:Title>
    <b:URL>https://www.wisctowns.com/about-us/town-government/</b:URL>
    <b:InternetSiteTitle>Wisconsin Towns Association</b:InternetSiteTitle>
    <b:YearAccessed>2025</b:YearAccessed>
    <b:Gdcea>{"AccessedType":"Website"}</b:Gdcea>
  </b:Source>
  <b:Source>
    <b:Tag>source4</b:Tag>
    <b:SourceType>DocumentFromInternetSite</b:SourceType>
    <b:DayAccessed>22</b:DayAccessed>
    <b:MonthAccessed>April</b:MonthAccessed>
    <b:URL>https://entrepreneurship.babson.edu/why-is-communication-important-in-leadership/</b:URL>
    <b:InternetSiteTitle>Why Is Communication Important in Leadership? · Babson Thought &amp; Action</b:InternetSiteTitle>
    <b:YearAccessed>2025</b:YearAccessed>
    <b:Gdcea>{"AccessedType":"Website"}</b:Gdcea>
    <b:Author>
      <b:Author>
        <b:NameList>
          <b:Person>
            <b:First>Hillary</b:First>
            <b:Last>Chabot</b:Last>
          </b:Person>
        </b:NameList>
      </b:Author>
    </b:Author>
  </b:Source>
  <b:Source>
    <b:Tag>source5</b:Tag>
    <b:SourceType>Book</b:SourceType>
    <b:Publisher>Wisconsin Legislative Reference Bureau</b:Publisher>
    <b:Title>Wisconsin Blue Book 2023-2024</b:Title>
    <b:Gdcea>{"AccessedType":"Print"}</b:Gdcea>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0F06A-AF5F-41A4-86CD-C4470D82D6FD}">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customXml/itemProps2.xml><?xml version="1.0" encoding="utf-8"?>
<ds:datastoreItem xmlns:ds="http://schemas.openxmlformats.org/officeDocument/2006/customXml" ds:itemID="{20AD99AA-A916-47C5-BBFF-CCF9768B79E9}">
  <ds:schemaRefs>
    <ds:schemaRef ds:uri="http://schemas.microsoft.com/sharepoint/v3/contenttype/forms"/>
  </ds:schemaRefs>
</ds:datastoreItem>
</file>

<file path=customXml/itemProps3.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4.xml><?xml version="1.0" encoding="utf-8"?>
<ds:datastoreItem xmlns:ds="http://schemas.openxmlformats.org/officeDocument/2006/customXml" ds:itemID="{B7353C79-76AB-4B50-828C-104298E1B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Wanta</cp:lastModifiedBy>
  <cp:revision>3</cp:revision>
  <dcterms:created xsi:type="dcterms:W3CDTF">2025-08-28T13:12:00Z</dcterms:created>
  <dcterms:modified xsi:type="dcterms:W3CDTF">2025-08-28T13:39:00Z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y fmtid="{D5CDD505-2E9C-101B-9397-08002B2CF9AE}" pid="3" name="MediaServiceImageTags">
    <vt:lpwstr/>
  </property>
</Properties>
</file>