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D793C" w14:textId="77777777" w:rsidR="00C97E0F" w:rsidRPr="00AD0135" w:rsidRDefault="00C97E0F" w:rsidP="00AD0135">
      <w:pPr>
        <w:spacing w:before="100" w:beforeAutospacing="1" w:after="100" w:afterAutospacing="1" w:line="480" w:lineRule="auto"/>
        <w:rPr>
          <w:rFonts w:ascii="Times New Roman" w:eastAsia="Times New Roman" w:hAnsi="Times New Roman" w:cs="Times New Roman"/>
          <w:sz w:val="24"/>
          <w:szCs w:val="24"/>
        </w:rPr>
      </w:pPr>
      <w:r w:rsidRPr="00AD0135">
        <w:rPr>
          <w:rFonts w:ascii="Times New Roman" w:eastAsia="Times New Roman" w:hAnsi="Times New Roman" w:cs="Times New Roman"/>
          <w:b/>
          <w:bCs/>
          <w:sz w:val="24"/>
          <w:szCs w:val="24"/>
        </w:rPr>
        <w:t>Improving Quality of Life in Bridge Creek: Three Key Priorities for Town Government</w:t>
      </w:r>
    </w:p>
    <w:p w14:paraId="09B0EB36" w14:textId="77777777" w:rsidR="00C97E0F" w:rsidRPr="00AD0135" w:rsidRDefault="00C97E0F" w:rsidP="00AD0135">
      <w:pPr>
        <w:spacing w:before="100" w:beforeAutospacing="1" w:after="100" w:afterAutospacing="1" w:line="480" w:lineRule="auto"/>
        <w:rPr>
          <w:rFonts w:ascii="Times New Roman" w:eastAsia="Times New Roman" w:hAnsi="Times New Roman" w:cs="Times New Roman"/>
          <w:sz w:val="24"/>
          <w:szCs w:val="24"/>
        </w:rPr>
      </w:pPr>
      <w:r w:rsidRPr="00AD0135">
        <w:rPr>
          <w:rFonts w:ascii="Times New Roman" w:eastAsia="Times New Roman" w:hAnsi="Times New Roman" w:cs="Times New Roman"/>
          <w:sz w:val="24"/>
          <w:szCs w:val="24"/>
        </w:rPr>
        <w:t>Bridge Creek, Wisconsin, is a town defined by its natural beauty, strong community values, and rural charm. Like many small towns across Wisconsin, it faces the challenge of preserving its identity while also striving for progress. To improve the quality of life for its residents, I believe the top three priorities for Bridge Creek’s town government should be: 1) supporting ongoing lake improvement efforts for Lake Eau Claire, 2) expanding rural broadband access, and 3) investing in youth engagement and community-building programs.</w:t>
      </w:r>
    </w:p>
    <w:p w14:paraId="633C2632" w14:textId="77777777" w:rsidR="00C97E0F" w:rsidRPr="00AD0135" w:rsidRDefault="00C97E0F" w:rsidP="00AD0135">
      <w:pPr>
        <w:spacing w:before="100" w:beforeAutospacing="1" w:after="100" w:afterAutospacing="1" w:line="480" w:lineRule="auto"/>
        <w:outlineLvl w:val="2"/>
        <w:rPr>
          <w:rFonts w:ascii="Times New Roman" w:eastAsia="Times New Roman" w:hAnsi="Times New Roman" w:cs="Times New Roman"/>
          <w:b/>
          <w:bCs/>
          <w:sz w:val="24"/>
          <w:szCs w:val="24"/>
        </w:rPr>
      </w:pPr>
      <w:r w:rsidRPr="00AD0135">
        <w:rPr>
          <w:rFonts w:ascii="Times New Roman" w:eastAsia="Times New Roman" w:hAnsi="Times New Roman" w:cs="Times New Roman"/>
          <w:b/>
          <w:bCs/>
          <w:sz w:val="24"/>
          <w:szCs w:val="24"/>
        </w:rPr>
        <w:t>1. Continued Support and Restoration of Lake Eau Claire</w:t>
      </w:r>
    </w:p>
    <w:p w14:paraId="1592331E" w14:textId="77777777" w:rsidR="00C97E0F" w:rsidRPr="00AD0135" w:rsidRDefault="00C97E0F" w:rsidP="00AD0135">
      <w:pPr>
        <w:spacing w:before="100" w:beforeAutospacing="1" w:after="100" w:afterAutospacing="1" w:line="480" w:lineRule="auto"/>
        <w:rPr>
          <w:rFonts w:ascii="Times New Roman" w:eastAsia="Times New Roman" w:hAnsi="Times New Roman" w:cs="Times New Roman"/>
          <w:sz w:val="24"/>
          <w:szCs w:val="24"/>
        </w:rPr>
      </w:pPr>
      <w:r w:rsidRPr="00AD0135">
        <w:rPr>
          <w:rFonts w:ascii="Times New Roman" w:eastAsia="Times New Roman" w:hAnsi="Times New Roman" w:cs="Times New Roman"/>
          <w:sz w:val="24"/>
          <w:szCs w:val="24"/>
        </w:rPr>
        <w:t>Lake Eau Claire is a cornerstone of our town's identity and economy. It serves as a hub for fishing, boating, tourism, and family recreation. However, over the years, sediment buildup, erosion, and nutrient runoff have threatened the lake's health, reducing water quality and fish habitat.</w:t>
      </w:r>
    </w:p>
    <w:p w14:paraId="24BFCF68" w14:textId="77777777" w:rsidR="00C97E0F" w:rsidRPr="00AD0135" w:rsidRDefault="00C97E0F" w:rsidP="00AD0135">
      <w:pPr>
        <w:spacing w:before="100" w:beforeAutospacing="1" w:after="100" w:afterAutospacing="1" w:line="480" w:lineRule="auto"/>
        <w:rPr>
          <w:rFonts w:ascii="Times New Roman" w:eastAsia="Times New Roman" w:hAnsi="Times New Roman" w:cs="Times New Roman"/>
          <w:sz w:val="24"/>
          <w:szCs w:val="24"/>
        </w:rPr>
      </w:pPr>
      <w:r w:rsidRPr="00AD0135">
        <w:rPr>
          <w:rFonts w:ascii="Times New Roman" w:eastAsia="Times New Roman" w:hAnsi="Times New Roman" w:cs="Times New Roman"/>
          <w:sz w:val="24"/>
          <w:szCs w:val="24"/>
        </w:rPr>
        <w:t xml:space="preserve">The </w:t>
      </w:r>
      <w:r w:rsidRPr="00AD0135">
        <w:rPr>
          <w:rFonts w:ascii="Times New Roman" w:eastAsia="Times New Roman" w:hAnsi="Times New Roman" w:cs="Times New Roman"/>
          <w:b/>
          <w:bCs/>
          <w:sz w:val="24"/>
          <w:szCs w:val="24"/>
        </w:rPr>
        <w:t>Lake Eau Claire Protection and Rehabilitation District</w:t>
      </w:r>
      <w:r w:rsidRPr="00AD0135">
        <w:rPr>
          <w:rFonts w:ascii="Times New Roman" w:eastAsia="Times New Roman" w:hAnsi="Times New Roman" w:cs="Times New Roman"/>
          <w:sz w:val="24"/>
          <w:szCs w:val="24"/>
        </w:rPr>
        <w:t>, in partnership with Eau Claire County and local volunteers, has made significant progress by implementing sediment traps and conducting dredging projects to restore the lake’s depth and flow. These actions have helped reduce algae blooms and improved water clarity, but more needs to be done to preserve these gains and prevent future degradation [1].</w:t>
      </w:r>
    </w:p>
    <w:p w14:paraId="6D848386" w14:textId="77777777" w:rsidR="00C97E0F" w:rsidRPr="00AD0135" w:rsidRDefault="00C97E0F" w:rsidP="00AD0135">
      <w:pPr>
        <w:spacing w:before="100" w:beforeAutospacing="1" w:after="100" w:afterAutospacing="1" w:line="480" w:lineRule="auto"/>
        <w:rPr>
          <w:rFonts w:ascii="Times New Roman" w:eastAsia="Times New Roman" w:hAnsi="Times New Roman" w:cs="Times New Roman"/>
          <w:sz w:val="24"/>
          <w:szCs w:val="24"/>
        </w:rPr>
      </w:pPr>
      <w:r w:rsidRPr="00AD0135">
        <w:rPr>
          <w:rFonts w:ascii="Times New Roman" w:eastAsia="Times New Roman" w:hAnsi="Times New Roman" w:cs="Times New Roman"/>
          <w:sz w:val="24"/>
          <w:szCs w:val="24"/>
        </w:rPr>
        <w:t xml:space="preserve">Town government should prioritize sustained funding and logistical support for lake management efforts. This includes maintaining sediment traps, promoting buffer zone plantings, and educating residents on reducing phosphorus runoff from lawns and farms. By continuing to </w:t>
      </w:r>
      <w:r w:rsidRPr="00AD0135">
        <w:rPr>
          <w:rFonts w:ascii="Times New Roman" w:eastAsia="Times New Roman" w:hAnsi="Times New Roman" w:cs="Times New Roman"/>
          <w:sz w:val="24"/>
          <w:szCs w:val="24"/>
        </w:rPr>
        <w:lastRenderedPageBreak/>
        <w:t>invest in Lake Eau Claire, Bridge Creek not only protects its natural resources but also ensures a better quality of life for both current residents and future generations.</w:t>
      </w:r>
    </w:p>
    <w:p w14:paraId="0FB6951B" w14:textId="77777777" w:rsidR="00C97E0F" w:rsidRPr="00AD0135" w:rsidRDefault="00C97E0F" w:rsidP="00AD0135">
      <w:pPr>
        <w:spacing w:before="100" w:beforeAutospacing="1" w:after="100" w:afterAutospacing="1" w:line="480" w:lineRule="auto"/>
        <w:outlineLvl w:val="2"/>
        <w:rPr>
          <w:rFonts w:ascii="Times New Roman" w:eastAsia="Times New Roman" w:hAnsi="Times New Roman" w:cs="Times New Roman"/>
          <w:b/>
          <w:bCs/>
          <w:sz w:val="24"/>
          <w:szCs w:val="24"/>
        </w:rPr>
      </w:pPr>
      <w:r w:rsidRPr="00AD0135">
        <w:rPr>
          <w:rFonts w:ascii="Times New Roman" w:eastAsia="Times New Roman" w:hAnsi="Times New Roman" w:cs="Times New Roman"/>
          <w:b/>
          <w:bCs/>
          <w:sz w:val="24"/>
          <w:szCs w:val="24"/>
        </w:rPr>
        <w:t>2. Expanding Rural Broadband Access</w:t>
      </w:r>
    </w:p>
    <w:p w14:paraId="6A82F629" w14:textId="77777777" w:rsidR="00C97E0F" w:rsidRPr="00AD0135" w:rsidRDefault="00C97E0F" w:rsidP="00AD0135">
      <w:pPr>
        <w:spacing w:before="100" w:beforeAutospacing="1" w:after="100" w:afterAutospacing="1" w:line="480" w:lineRule="auto"/>
        <w:rPr>
          <w:rFonts w:ascii="Times New Roman" w:eastAsia="Times New Roman" w:hAnsi="Times New Roman" w:cs="Times New Roman"/>
          <w:sz w:val="24"/>
          <w:szCs w:val="24"/>
        </w:rPr>
      </w:pPr>
      <w:r w:rsidRPr="00AD0135">
        <w:rPr>
          <w:rFonts w:ascii="Times New Roman" w:eastAsia="Times New Roman" w:hAnsi="Times New Roman" w:cs="Times New Roman"/>
          <w:sz w:val="24"/>
          <w:szCs w:val="24"/>
        </w:rPr>
        <w:t xml:space="preserve">In today's digital world, reliable internet is essential—not just for entertainment, but for education, employment, </w:t>
      </w:r>
      <w:proofErr w:type="gramStart"/>
      <w:r w:rsidRPr="00AD0135">
        <w:rPr>
          <w:rFonts w:ascii="Times New Roman" w:eastAsia="Times New Roman" w:hAnsi="Times New Roman" w:cs="Times New Roman"/>
          <w:sz w:val="24"/>
          <w:szCs w:val="24"/>
        </w:rPr>
        <w:t>telehealth</w:t>
      </w:r>
      <w:proofErr w:type="gramEnd"/>
      <w:r w:rsidRPr="00AD0135">
        <w:rPr>
          <w:rFonts w:ascii="Times New Roman" w:eastAsia="Times New Roman" w:hAnsi="Times New Roman" w:cs="Times New Roman"/>
          <w:sz w:val="24"/>
          <w:szCs w:val="24"/>
        </w:rPr>
        <w:t>, and small business development. Unfortunately, like many rural communities, parts of Bridge Creek still suffer from slow or unreliable broadband connections. This creates a divide between residents in rural areas and their urban counterparts, especially for students who need internet access for remote learning or adults working from home.</w:t>
      </w:r>
    </w:p>
    <w:p w14:paraId="3D2A7C6E" w14:textId="77777777" w:rsidR="00C97E0F" w:rsidRPr="00AD0135" w:rsidRDefault="00C97E0F" w:rsidP="00AD0135">
      <w:pPr>
        <w:spacing w:before="100" w:beforeAutospacing="1" w:after="100" w:afterAutospacing="1" w:line="480" w:lineRule="auto"/>
        <w:rPr>
          <w:rFonts w:ascii="Times New Roman" w:eastAsia="Times New Roman" w:hAnsi="Times New Roman" w:cs="Times New Roman"/>
          <w:sz w:val="24"/>
          <w:szCs w:val="24"/>
        </w:rPr>
      </w:pPr>
      <w:r w:rsidRPr="00AD0135">
        <w:rPr>
          <w:rFonts w:ascii="Times New Roman" w:eastAsia="Times New Roman" w:hAnsi="Times New Roman" w:cs="Times New Roman"/>
          <w:sz w:val="24"/>
          <w:szCs w:val="24"/>
        </w:rPr>
        <w:t>The town government should advocate for state and federal rural broadband grants and partner with internet service providers to expand infrastructure. Bridging the digital divide would empower residents with greater opportunities for remote work, online education, and entrepreneurship, all of which contribute to a thriving rural community. According to the Wisconsin Broadband Office, areas with improved broadband access also see greater property values and increased civic engagement [2].</w:t>
      </w:r>
    </w:p>
    <w:p w14:paraId="21F45344" w14:textId="77777777" w:rsidR="00C97E0F" w:rsidRPr="00AD0135" w:rsidRDefault="00C97E0F" w:rsidP="00AD0135">
      <w:pPr>
        <w:spacing w:before="100" w:beforeAutospacing="1" w:after="100" w:afterAutospacing="1" w:line="480" w:lineRule="auto"/>
        <w:rPr>
          <w:rFonts w:ascii="Times New Roman" w:eastAsia="Times New Roman" w:hAnsi="Times New Roman" w:cs="Times New Roman"/>
          <w:sz w:val="24"/>
          <w:szCs w:val="24"/>
        </w:rPr>
      </w:pPr>
    </w:p>
    <w:p w14:paraId="352B203C" w14:textId="77777777" w:rsidR="00C97E0F" w:rsidRPr="00AD0135" w:rsidRDefault="00C97E0F" w:rsidP="00AD0135">
      <w:pPr>
        <w:spacing w:before="100" w:beforeAutospacing="1" w:after="100" w:afterAutospacing="1" w:line="480" w:lineRule="auto"/>
        <w:outlineLvl w:val="2"/>
        <w:rPr>
          <w:rFonts w:ascii="Times New Roman" w:eastAsia="Times New Roman" w:hAnsi="Times New Roman" w:cs="Times New Roman"/>
          <w:b/>
          <w:bCs/>
          <w:sz w:val="24"/>
          <w:szCs w:val="24"/>
        </w:rPr>
      </w:pPr>
      <w:r w:rsidRPr="00AD0135">
        <w:rPr>
          <w:rFonts w:ascii="Times New Roman" w:eastAsia="Times New Roman" w:hAnsi="Times New Roman" w:cs="Times New Roman"/>
          <w:b/>
          <w:bCs/>
          <w:sz w:val="24"/>
          <w:szCs w:val="24"/>
        </w:rPr>
        <w:t>3. Investing in Youth Engagement and Community Programs</w:t>
      </w:r>
    </w:p>
    <w:p w14:paraId="5280710B" w14:textId="77777777" w:rsidR="00C97E0F" w:rsidRPr="00AD0135" w:rsidRDefault="00C97E0F" w:rsidP="00AD0135">
      <w:pPr>
        <w:spacing w:before="100" w:beforeAutospacing="1" w:after="100" w:afterAutospacing="1" w:line="480" w:lineRule="auto"/>
        <w:rPr>
          <w:rFonts w:ascii="Times New Roman" w:eastAsia="Times New Roman" w:hAnsi="Times New Roman" w:cs="Times New Roman"/>
          <w:sz w:val="24"/>
          <w:szCs w:val="24"/>
        </w:rPr>
      </w:pPr>
      <w:r w:rsidRPr="00AD0135">
        <w:rPr>
          <w:rFonts w:ascii="Times New Roman" w:eastAsia="Times New Roman" w:hAnsi="Times New Roman" w:cs="Times New Roman"/>
          <w:sz w:val="24"/>
          <w:szCs w:val="24"/>
        </w:rPr>
        <w:t xml:space="preserve">One challenge many rural towns face is the gradual outmigration of young people who </w:t>
      </w:r>
      <w:proofErr w:type="gramStart"/>
      <w:r w:rsidRPr="00AD0135">
        <w:rPr>
          <w:rFonts w:ascii="Times New Roman" w:eastAsia="Times New Roman" w:hAnsi="Times New Roman" w:cs="Times New Roman"/>
          <w:sz w:val="24"/>
          <w:szCs w:val="24"/>
        </w:rPr>
        <w:t>leave</w:t>
      </w:r>
      <w:proofErr w:type="gramEnd"/>
      <w:r w:rsidRPr="00AD0135">
        <w:rPr>
          <w:rFonts w:ascii="Times New Roman" w:eastAsia="Times New Roman" w:hAnsi="Times New Roman" w:cs="Times New Roman"/>
          <w:sz w:val="24"/>
          <w:szCs w:val="24"/>
        </w:rPr>
        <w:t xml:space="preserve"> in search of better opportunities elsewhere. To counter this trend, the town government should </w:t>
      </w:r>
      <w:r w:rsidRPr="00AD0135">
        <w:rPr>
          <w:rFonts w:ascii="Times New Roman" w:eastAsia="Times New Roman" w:hAnsi="Times New Roman" w:cs="Times New Roman"/>
          <w:sz w:val="24"/>
          <w:szCs w:val="24"/>
        </w:rPr>
        <w:lastRenderedPageBreak/>
        <w:t>invest in programs that create opportunities for youth involvement and foster a stronger sense of community belonging.</w:t>
      </w:r>
    </w:p>
    <w:p w14:paraId="247D8545" w14:textId="77777777" w:rsidR="00C97E0F" w:rsidRPr="00AD0135" w:rsidRDefault="00C97E0F" w:rsidP="00AD0135">
      <w:pPr>
        <w:spacing w:before="100" w:beforeAutospacing="1" w:after="100" w:afterAutospacing="1" w:line="480" w:lineRule="auto"/>
        <w:rPr>
          <w:rFonts w:ascii="Times New Roman" w:eastAsia="Times New Roman" w:hAnsi="Times New Roman" w:cs="Times New Roman"/>
          <w:sz w:val="24"/>
          <w:szCs w:val="24"/>
        </w:rPr>
      </w:pPr>
      <w:r w:rsidRPr="00AD0135">
        <w:rPr>
          <w:rFonts w:ascii="Times New Roman" w:eastAsia="Times New Roman" w:hAnsi="Times New Roman" w:cs="Times New Roman"/>
          <w:sz w:val="24"/>
          <w:szCs w:val="24"/>
        </w:rPr>
        <w:t xml:space="preserve">This could include expanding youth recreation programs, creating leadership opportunities through local government advisory boards, and partnering with schools and churches to offer volunteer and </w:t>
      </w:r>
      <w:proofErr w:type="gramStart"/>
      <w:r w:rsidRPr="00AD0135">
        <w:rPr>
          <w:rFonts w:ascii="Times New Roman" w:eastAsia="Times New Roman" w:hAnsi="Times New Roman" w:cs="Times New Roman"/>
          <w:sz w:val="24"/>
          <w:szCs w:val="24"/>
        </w:rPr>
        <w:t>service learning</w:t>
      </w:r>
      <w:proofErr w:type="gramEnd"/>
      <w:r w:rsidRPr="00AD0135">
        <w:rPr>
          <w:rFonts w:ascii="Times New Roman" w:eastAsia="Times New Roman" w:hAnsi="Times New Roman" w:cs="Times New Roman"/>
          <w:sz w:val="24"/>
          <w:szCs w:val="24"/>
        </w:rPr>
        <w:t xml:space="preserve"> initiatives. Community-building efforts like these give young people a reason to stay engaged and involved in their hometown. According to the Wisconsin Institute for Public Policy and Service, civic engagement among youth increases when local governments create meaningful ways for them to contribute [3].</w:t>
      </w:r>
    </w:p>
    <w:p w14:paraId="7E6E6C79" w14:textId="77777777" w:rsidR="00C97E0F" w:rsidRPr="00AD0135" w:rsidRDefault="00C97E0F" w:rsidP="00AD0135">
      <w:pPr>
        <w:spacing w:before="100" w:beforeAutospacing="1" w:after="100" w:afterAutospacing="1" w:line="480" w:lineRule="auto"/>
        <w:rPr>
          <w:rFonts w:ascii="Times New Roman" w:eastAsia="Times New Roman" w:hAnsi="Times New Roman" w:cs="Times New Roman"/>
          <w:sz w:val="24"/>
          <w:szCs w:val="24"/>
        </w:rPr>
      </w:pPr>
      <w:r w:rsidRPr="00AD0135">
        <w:rPr>
          <w:rFonts w:ascii="Times New Roman" w:eastAsia="Times New Roman" w:hAnsi="Times New Roman" w:cs="Times New Roman"/>
          <w:sz w:val="24"/>
          <w:szCs w:val="24"/>
        </w:rPr>
        <w:t>Additionally, hosting community events—like lake clean-up days, farmers markets, or cultural festivals—can foster connections between neighbors, promote local business, and reinforce Bridge Creek’s identity as a close-knit and caring town.</w:t>
      </w:r>
    </w:p>
    <w:p w14:paraId="6D4457F0" w14:textId="77777777" w:rsidR="00C97E0F" w:rsidRPr="00AD0135" w:rsidRDefault="00AD0135" w:rsidP="00AD0135">
      <w:pPr>
        <w:spacing w:after="0" w:line="480" w:lineRule="auto"/>
        <w:rPr>
          <w:rFonts w:ascii="Times New Roman" w:eastAsia="Times New Roman" w:hAnsi="Times New Roman" w:cs="Times New Roman"/>
          <w:sz w:val="24"/>
          <w:szCs w:val="24"/>
        </w:rPr>
      </w:pPr>
      <w:r w:rsidRPr="00AD0135">
        <w:rPr>
          <w:rFonts w:ascii="Times New Roman" w:eastAsia="Times New Roman" w:hAnsi="Times New Roman" w:cs="Times New Roman"/>
          <w:sz w:val="24"/>
          <w:szCs w:val="24"/>
        </w:rPr>
        <w:pict w14:anchorId="11CCC851">
          <v:rect id="_x0000_i1025" style="width:0;height:1.5pt" o:hralign="center" o:hrstd="t" o:hr="t" fillcolor="#a0a0a0" stroked="f"/>
        </w:pict>
      </w:r>
    </w:p>
    <w:p w14:paraId="71EE874C" w14:textId="77777777" w:rsidR="00C97E0F" w:rsidRPr="00AD0135" w:rsidRDefault="00C97E0F" w:rsidP="00AD0135">
      <w:pPr>
        <w:spacing w:before="100" w:beforeAutospacing="1" w:after="100" w:afterAutospacing="1" w:line="480" w:lineRule="auto"/>
        <w:outlineLvl w:val="2"/>
        <w:rPr>
          <w:rFonts w:ascii="Times New Roman" w:eastAsia="Times New Roman" w:hAnsi="Times New Roman" w:cs="Times New Roman"/>
          <w:b/>
          <w:bCs/>
          <w:sz w:val="24"/>
          <w:szCs w:val="24"/>
        </w:rPr>
      </w:pPr>
      <w:r w:rsidRPr="00AD0135">
        <w:rPr>
          <w:rFonts w:ascii="Times New Roman" w:eastAsia="Times New Roman" w:hAnsi="Times New Roman" w:cs="Times New Roman"/>
          <w:b/>
          <w:bCs/>
          <w:sz w:val="24"/>
          <w:szCs w:val="24"/>
        </w:rPr>
        <w:t>Conclusion</w:t>
      </w:r>
    </w:p>
    <w:p w14:paraId="66C96B37" w14:textId="77777777" w:rsidR="00C97E0F" w:rsidRPr="00AD0135" w:rsidRDefault="00C97E0F" w:rsidP="00AD0135">
      <w:pPr>
        <w:spacing w:before="100" w:beforeAutospacing="1" w:after="100" w:afterAutospacing="1" w:line="480" w:lineRule="auto"/>
        <w:rPr>
          <w:rFonts w:ascii="Times New Roman" w:eastAsia="Times New Roman" w:hAnsi="Times New Roman" w:cs="Times New Roman"/>
          <w:sz w:val="24"/>
          <w:szCs w:val="24"/>
        </w:rPr>
      </w:pPr>
      <w:r w:rsidRPr="00AD0135">
        <w:rPr>
          <w:rFonts w:ascii="Times New Roman" w:eastAsia="Times New Roman" w:hAnsi="Times New Roman" w:cs="Times New Roman"/>
          <w:sz w:val="24"/>
          <w:szCs w:val="24"/>
        </w:rPr>
        <w:t>Improving the quality of life in Bridge Creek will require vision, cooperation, and a commitment to protecting what makes the town</w:t>
      </w:r>
      <w:r w:rsidR="002109C2" w:rsidRPr="00AD0135">
        <w:rPr>
          <w:rFonts w:ascii="Times New Roman" w:eastAsia="Times New Roman" w:hAnsi="Times New Roman" w:cs="Times New Roman"/>
          <w:sz w:val="24"/>
          <w:szCs w:val="24"/>
        </w:rPr>
        <w:t>ship</w:t>
      </w:r>
      <w:r w:rsidRPr="00AD0135">
        <w:rPr>
          <w:rFonts w:ascii="Times New Roman" w:eastAsia="Times New Roman" w:hAnsi="Times New Roman" w:cs="Times New Roman"/>
          <w:sz w:val="24"/>
          <w:szCs w:val="24"/>
        </w:rPr>
        <w:t xml:space="preserve"> special. By focusing on environmental stewardship through Lake Eau Claire improvements, closing the broadband access gap, and strengthening youth and community engagement, town officials can ensure that Bridge Creek not only survives but thrives. These efforts will help retain young families, support local economies, and build a future rooted in resilience and shared values.</w:t>
      </w:r>
    </w:p>
    <w:p w14:paraId="5822F984" w14:textId="77777777" w:rsidR="00C97E0F" w:rsidRPr="00AD0135" w:rsidRDefault="00AD0135" w:rsidP="00AD0135">
      <w:pPr>
        <w:spacing w:after="0" w:line="480" w:lineRule="auto"/>
        <w:rPr>
          <w:rFonts w:ascii="Times New Roman" w:eastAsia="Times New Roman" w:hAnsi="Times New Roman" w:cs="Times New Roman"/>
          <w:sz w:val="24"/>
          <w:szCs w:val="24"/>
        </w:rPr>
      </w:pPr>
      <w:r w:rsidRPr="00AD0135">
        <w:rPr>
          <w:rFonts w:ascii="Times New Roman" w:eastAsia="Times New Roman" w:hAnsi="Times New Roman" w:cs="Times New Roman"/>
          <w:sz w:val="24"/>
          <w:szCs w:val="24"/>
        </w:rPr>
        <w:pict w14:anchorId="782D8BDC">
          <v:rect id="_x0000_i1026" style="width:0;height:1.5pt" o:hralign="center" o:hrstd="t" o:hr="t" fillcolor="#a0a0a0" stroked="f"/>
        </w:pict>
      </w:r>
    </w:p>
    <w:p w14:paraId="50CB234E" w14:textId="77777777" w:rsidR="00C97E0F" w:rsidRPr="00AD0135" w:rsidRDefault="00C97E0F" w:rsidP="00AD0135">
      <w:pPr>
        <w:spacing w:before="100" w:beforeAutospacing="1" w:after="100" w:afterAutospacing="1" w:line="480" w:lineRule="auto"/>
        <w:outlineLvl w:val="2"/>
        <w:rPr>
          <w:rFonts w:ascii="Times New Roman" w:eastAsia="Times New Roman" w:hAnsi="Times New Roman" w:cs="Times New Roman"/>
          <w:b/>
          <w:bCs/>
          <w:sz w:val="24"/>
          <w:szCs w:val="24"/>
        </w:rPr>
      </w:pPr>
      <w:r w:rsidRPr="00AD0135">
        <w:rPr>
          <w:rFonts w:ascii="Times New Roman" w:eastAsia="Times New Roman" w:hAnsi="Times New Roman" w:cs="Times New Roman"/>
          <w:b/>
          <w:bCs/>
          <w:sz w:val="24"/>
          <w:szCs w:val="24"/>
        </w:rPr>
        <w:lastRenderedPageBreak/>
        <w:t>Bibliography</w:t>
      </w:r>
    </w:p>
    <w:p w14:paraId="1C1645D3" w14:textId="77777777" w:rsidR="00C97E0F" w:rsidRPr="00AD0135" w:rsidRDefault="00C97E0F" w:rsidP="00AD0135">
      <w:pPr>
        <w:numPr>
          <w:ilvl w:val="0"/>
          <w:numId w:val="1"/>
        </w:numPr>
        <w:spacing w:before="100" w:beforeAutospacing="1" w:after="100" w:afterAutospacing="1" w:line="480" w:lineRule="auto"/>
        <w:ind w:left="0" w:firstLine="0"/>
        <w:rPr>
          <w:rFonts w:ascii="Times New Roman" w:eastAsia="Times New Roman" w:hAnsi="Times New Roman" w:cs="Times New Roman"/>
          <w:sz w:val="24"/>
          <w:szCs w:val="24"/>
        </w:rPr>
      </w:pPr>
      <w:r w:rsidRPr="00AD0135">
        <w:rPr>
          <w:rFonts w:ascii="Times New Roman" w:eastAsia="Times New Roman" w:hAnsi="Times New Roman" w:cs="Times New Roman"/>
          <w:sz w:val="24"/>
          <w:szCs w:val="24"/>
        </w:rPr>
        <w:t xml:space="preserve">Lake Eau Claire Protection and Rehabilitation District. </w:t>
      </w:r>
      <w:r w:rsidRPr="00AD0135">
        <w:rPr>
          <w:rFonts w:ascii="Times New Roman" w:eastAsia="Times New Roman" w:hAnsi="Times New Roman" w:cs="Times New Roman"/>
          <w:i/>
          <w:iCs/>
          <w:sz w:val="24"/>
          <w:szCs w:val="24"/>
        </w:rPr>
        <w:t>Lake Eau Claire Management Projects.</w:t>
      </w:r>
      <w:r w:rsidRPr="00AD0135">
        <w:rPr>
          <w:rFonts w:ascii="Times New Roman" w:eastAsia="Times New Roman" w:hAnsi="Times New Roman" w:cs="Times New Roman"/>
          <w:sz w:val="24"/>
          <w:szCs w:val="24"/>
        </w:rPr>
        <w:t xml:space="preserve"> Retrieved from: </w:t>
      </w:r>
      <w:hyperlink r:id="rId7" w:tgtFrame="_new" w:history="1">
        <w:r w:rsidRPr="00AD0135">
          <w:rPr>
            <w:rFonts w:ascii="Times New Roman" w:eastAsia="Times New Roman" w:hAnsi="Times New Roman" w:cs="Times New Roman"/>
            <w:color w:val="0000FF"/>
            <w:sz w:val="24"/>
            <w:szCs w:val="24"/>
            <w:u w:val="single"/>
          </w:rPr>
          <w:t>https://lakeeauclaire.org</w:t>
        </w:r>
      </w:hyperlink>
    </w:p>
    <w:p w14:paraId="1D816501" w14:textId="77777777" w:rsidR="00C97E0F" w:rsidRPr="00AD0135" w:rsidRDefault="00C97E0F" w:rsidP="00AD0135">
      <w:pPr>
        <w:numPr>
          <w:ilvl w:val="0"/>
          <w:numId w:val="1"/>
        </w:numPr>
        <w:spacing w:before="100" w:beforeAutospacing="1" w:after="100" w:afterAutospacing="1" w:line="480" w:lineRule="auto"/>
        <w:ind w:left="0" w:firstLine="0"/>
        <w:rPr>
          <w:rFonts w:ascii="Times New Roman" w:eastAsia="Times New Roman" w:hAnsi="Times New Roman" w:cs="Times New Roman"/>
          <w:sz w:val="24"/>
          <w:szCs w:val="24"/>
        </w:rPr>
      </w:pPr>
      <w:r w:rsidRPr="00AD0135">
        <w:rPr>
          <w:rFonts w:ascii="Times New Roman" w:eastAsia="Times New Roman" w:hAnsi="Times New Roman" w:cs="Times New Roman"/>
          <w:sz w:val="24"/>
          <w:szCs w:val="24"/>
        </w:rPr>
        <w:t xml:space="preserve">Wisconsin Broadband Office. </w:t>
      </w:r>
      <w:r w:rsidRPr="00AD0135">
        <w:rPr>
          <w:rFonts w:ascii="Times New Roman" w:eastAsia="Times New Roman" w:hAnsi="Times New Roman" w:cs="Times New Roman"/>
          <w:i/>
          <w:iCs/>
          <w:sz w:val="24"/>
          <w:szCs w:val="24"/>
        </w:rPr>
        <w:t>Broadband in Wisconsin: Mapping, Grants, and Expansion Efforts.</w:t>
      </w:r>
      <w:r w:rsidRPr="00AD0135">
        <w:rPr>
          <w:rFonts w:ascii="Times New Roman" w:eastAsia="Times New Roman" w:hAnsi="Times New Roman" w:cs="Times New Roman"/>
          <w:sz w:val="24"/>
          <w:szCs w:val="24"/>
        </w:rPr>
        <w:t xml:space="preserve"> Wisconsin Department of Administration. Retrieved from: https://psc.wi.gov/Pages/Programs/Broadband.aspx</w:t>
      </w:r>
    </w:p>
    <w:p w14:paraId="080C976E" w14:textId="77777777" w:rsidR="00C97E0F" w:rsidRPr="00AD0135" w:rsidRDefault="00C97E0F" w:rsidP="00AD0135">
      <w:pPr>
        <w:numPr>
          <w:ilvl w:val="0"/>
          <w:numId w:val="1"/>
        </w:numPr>
        <w:spacing w:before="100" w:beforeAutospacing="1" w:after="100" w:afterAutospacing="1" w:line="480" w:lineRule="auto"/>
        <w:ind w:left="0" w:firstLine="0"/>
        <w:rPr>
          <w:rFonts w:ascii="Times New Roman" w:eastAsia="Times New Roman" w:hAnsi="Times New Roman" w:cs="Times New Roman"/>
          <w:sz w:val="24"/>
          <w:szCs w:val="24"/>
        </w:rPr>
      </w:pPr>
      <w:r w:rsidRPr="00AD0135">
        <w:rPr>
          <w:rFonts w:ascii="Times New Roman" w:eastAsia="Times New Roman" w:hAnsi="Times New Roman" w:cs="Times New Roman"/>
          <w:sz w:val="24"/>
          <w:szCs w:val="24"/>
        </w:rPr>
        <w:t xml:space="preserve">Wisconsin Institute for Public Policy and Service. </w:t>
      </w:r>
      <w:r w:rsidRPr="00AD0135">
        <w:rPr>
          <w:rFonts w:ascii="Times New Roman" w:eastAsia="Times New Roman" w:hAnsi="Times New Roman" w:cs="Times New Roman"/>
          <w:i/>
          <w:iCs/>
          <w:sz w:val="24"/>
          <w:szCs w:val="24"/>
        </w:rPr>
        <w:t>Rural Youth Civic Engagement Strategies.</w:t>
      </w:r>
      <w:r w:rsidRPr="00AD0135">
        <w:rPr>
          <w:rFonts w:ascii="Times New Roman" w:eastAsia="Times New Roman" w:hAnsi="Times New Roman" w:cs="Times New Roman"/>
          <w:sz w:val="24"/>
          <w:szCs w:val="24"/>
        </w:rPr>
        <w:t xml:space="preserve"> Retrieved from: https://wipps.org/publications</w:t>
      </w:r>
    </w:p>
    <w:p w14:paraId="661A160C" w14:textId="77777777" w:rsidR="00840F85" w:rsidRPr="00AD0135" w:rsidRDefault="00840F85" w:rsidP="00AD0135">
      <w:pPr>
        <w:spacing w:line="480" w:lineRule="auto"/>
        <w:rPr>
          <w:sz w:val="24"/>
          <w:szCs w:val="24"/>
        </w:rPr>
      </w:pPr>
    </w:p>
    <w:sectPr w:rsidR="00840F85" w:rsidRPr="00AD0135" w:rsidSect="00AD013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970A4" w14:textId="77777777" w:rsidR="00AD0135" w:rsidRDefault="00AD0135" w:rsidP="00AD0135">
      <w:pPr>
        <w:spacing w:after="0" w:line="240" w:lineRule="auto"/>
      </w:pPr>
      <w:r>
        <w:separator/>
      </w:r>
    </w:p>
  </w:endnote>
  <w:endnote w:type="continuationSeparator" w:id="0">
    <w:p w14:paraId="5A6D6732" w14:textId="77777777" w:rsidR="00AD0135" w:rsidRDefault="00AD0135" w:rsidP="00AD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2FB27" w14:textId="77777777" w:rsidR="00AD0135" w:rsidRDefault="00AD0135" w:rsidP="00AD0135">
      <w:pPr>
        <w:spacing w:after="0" w:line="240" w:lineRule="auto"/>
      </w:pPr>
      <w:r>
        <w:separator/>
      </w:r>
    </w:p>
  </w:footnote>
  <w:footnote w:type="continuationSeparator" w:id="0">
    <w:p w14:paraId="17FD7648" w14:textId="77777777" w:rsidR="00AD0135" w:rsidRDefault="00AD0135" w:rsidP="00AD0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7EAFE" w14:textId="094D13E2" w:rsidR="00AD0135" w:rsidRPr="00AD0135" w:rsidRDefault="00AD0135" w:rsidP="00AD0135">
    <w:pPr>
      <w:pStyle w:val="Header"/>
      <w:jc w:val="right"/>
      <w:rPr>
        <w:rFonts w:ascii="Times New Roman" w:hAnsi="Times New Roman" w:cs="Times New Roman"/>
        <w:sz w:val="24"/>
        <w:szCs w:val="24"/>
      </w:rPr>
    </w:pPr>
    <w:r w:rsidRPr="00AD0135">
      <w:rPr>
        <w:rFonts w:ascii="Times New Roman" w:hAnsi="Times New Roman" w:cs="Times New Roman"/>
        <w:sz w:val="24"/>
        <w:szCs w:val="24"/>
      </w:rPr>
      <w:t>Alex Fischer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83976"/>
    <w:multiLevelType w:val="multilevel"/>
    <w:tmpl w:val="3B825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5843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E0F"/>
    <w:rsid w:val="002109C2"/>
    <w:rsid w:val="00840F85"/>
    <w:rsid w:val="00874622"/>
    <w:rsid w:val="00A63562"/>
    <w:rsid w:val="00AC7C79"/>
    <w:rsid w:val="00AD0135"/>
    <w:rsid w:val="00C9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2F410F"/>
  <w15:chartTrackingRefBased/>
  <w15:docId w15:val="{F6F6A379-8535-48E9-8490-2F6E383D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97E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7E0F"/>
    <w:rPr>
      <w:rFonts w:ascii="Times New Roman" w:eastAsia="Times New Roman" w:hAnsi="Times New Roman" w:cs="Times New Roman"/>
      <w:b/>
      <w:bCs/>
      <w:sz w:val="27"/>
      <w:szCs w:val="27"/>
    </w:rPr>
  </w:style>
  <w:style w:type="character" w:styleId="Strong">
    <w:name w:val="Strong"/>
    <w:basedOn w:val="DefaultParagraphFont"/>
    <w:uiPriority w:val="22"/>
    <w:qFormat/>
    <w:rsid w:val="00C97E0F"/>
    <w:rPr>
      <w:b/>
      <w:bCs/>
    </w:rPr>
  </w:style>
  <w:style w:type="character" w:styleId="Emphasis">
    <w:name w:val="Emphasis"/>
    <w:basedOn w:val="DefaultParagraphFont"/>
    <w:uiPriority w:val="20"/>
    <w:qFormat/>
    <w:rsid w:val="00C97E0F"/>
    <w:rPr>
      <w:i/>
      <w:iCs/>
    </w:rPr>
  </w:style>
  <w:style w:type="character" w:styleId="Hyperlink">
    <w:name w:val="Hyperlink"/>
    <w:basedOn w:val="DefaultParagraphFont"/>
    <w:uiPriority w:val="99"/>
    <w:semiHidden/>
    <w:unhideWhenUsed/>
    <w:rsid w:val="00C97E0F"/>
    <w:rPr>
      <w:color w:val="0000FF"/>
      <w:u w:val="single"/>
    </w:rPr>
  </w:style>
  <w:style w:type="paragraph" w:styleId="Header">
    <w:name w:val="header"/>
    <w:basedOn w:val="Normal"/>
    <w:link w:val="HeaderChar"/>
    <w:uiPriority w:val="99"/>
    <w:unhideWhenUsed/>
    <w:rsid w:val="00AD0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135"/>
  </w:style>
  <w:style w:type="paragraph" w:styleId="Footer">
    <w:name w:val="footer"/>
    <w:basedOn w:val="Normal"/>
    <w:link w:val="FooterChar"/>
    <w:uiPriority w:val="99"/>
    <w:unhideWhenUsed/>
    <w:rsid w:val="00AD0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33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lakeeauclaire.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AC9D5A0B0AD4EA8254D7781848842" ma:contentTypeVersion="19" ma:contentTypeDescription="Create a new document." ma:contentTypeScope="" ma:versionID="19e7feb5ee84adb42c20f8c724c78f5f">
  <xsd:schema xmlns:xsd="http://www.w3.org/2001/XMLSchema" xmlns:xs="http://www.w3.org/2001/XMLSchema" xmlns:p="http://schemas.microsoft.com/office/2006/metadata/properties" xmlns:ns2="e06ce8d6-a5dc-4941-a9cd-4c85c27ba0d1" xmlns:ns3="07184327-19f9-4db7-aec5-66f9b83ea686" targetNamespace="http://schemas.microsoft.com/office/2006/metadata/properties" ma:root="true" ma:fieldsID="f329e02308961c6c4d6885e1d816b0d9" ns2:_="" ns3:_="">
    <xsd:import namespace="e06ce8d6-a5dc-4941-a9cd-4c85c27ba0d1"/>
    <xsd:import namespace="07184327-19f9-4db7-aec5-66f9b83ea6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ce8d6-a5dc-4941-a9cd-4c85c27ba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5e1a06-ea85-4079-acb1-1dc3ae674c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84327-19f9-4db7-aec5-66f9b83ea6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c49ae8-d54f-43e1-aa0a-e46abd383feb}" ma:internalName="TaxCatchAll" ma:showField="CatchAllData" ma:web="07184327-19f9-4db7-aec5-66f9b83ea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6ce8d6-a5dc-4941-a9cd-4c85c27ba0d1">
      <Terms xmlns="http://schemas.microsoft.com/office/infopath/2007/PartnerControls"/>
    </lcf76f155ced4ddcb4097134ff3c332f>
    <TaxCatchAll xmlns="07184327-19f9-4db7-aec5-66f9b83ea686" xsi:nil="true"/>
  </documentManagement>
</p:properties>
</file>

<file path=customXml/itemProps1.xml><?xml version="1.0" encoding="utf-8"?>
<ds:datastoreItem xmlns:ds="http://schemas.openxmlformats.org/officeDocument/2006/customXml" ds:itemID="{0FE572C9-2042-44DD-A20C-73999227B365}"/>
</file>

<file path=customXml/itemProps2.xml><?xml version="1.0" encoding="utf-8"?>
<ds:datastoreItem xmlns:ds="http://schemas.openxmlformats.org/officeDocument/2006/customXml" ds:itemID="{26151428-3DCE-4022-9933-BB18F94F8959}"/>
</file>

<file path=customXml/itemProps3.xml><?xml version="1.0" encoding="utf-8"?>
<ds:datastoreItem xmlns:ds="http://schemas.openxmlformats.org/officeDocument/2006/customXml" ds:itemID="{75C89E7C-309A-4E58-B911-B541B46515EA}"/>
</file>

<file path=docProps/app.xml><?xml version="1.0" encoding="utf-8"?>
<Properties xmlns="http://schemas.openxmlformats.org/officeDocument/2006/extended-properties" xmlns:vt="http://schemas.openxmlformats.org/officeDocument/2006/docPropsVTypes">
  <Template>Normal</Template>
  <TotalTime>1</TotalTime>
  <Pages>4</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A. Fischer</dc:creator>
  <cp:keywords/>
  <dc:description/>
  <cp:lastModifiedBy>Sandy Wanta</cp:lastModifiedBy>
  <cp:revision>3</cp:revision>
  <dcterms:created xsi:type="dcterms:W3CDTF">2025-09-02T14:31:00Z</dcterms:created>
  <dcterms:modified xsi:type="dcterms:W3CDTF">2025-09-02T14:33:00Z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0x010100E04AC9D5A0B0AD4EA8254D7781848842</vt:lpwstr>
  </property>
</Properties>
</file>